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6DFEF">
      <w:pPr>
        <w:keepNext w:val="0"/>
        <w:keepLines w:val="0"/>
        <w:widowControl/>
        <w:suppressLineNumbers w:val="0"/>
        <w:jc w:val="both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附件</w:t>
      </w:r>
    </w:p>
    <w:p w14:paraId="7FBB6C6A">
      <w:pPr>
        <w:keepNext w:val="0"/>
        <w:keepLines w:val="0"/>
        <w:widowControl/>
        <w:suppressLineNumbers w:val="0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宁化县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政府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定价经营服务性收费目录清单</w:t>
      </w:r>
    </w:p>
    <w:tbl>
      <w:tblPr>
        <w:tblStyle w:val="4"/>
        <w:tblW w:w="16200" w:type="dxa"/>
        <w:tblInd w:w="-15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862"/>
        <w:gridCol w:w="975"/>
        <w:gridCol w:w="7275"/>
        <w:gridCol w:w="1125"/>
        <w:gridCol w:w="837"/>
        <w:gridCol w:w="1000"/>
        <w:gridCol w:w="601"/>
        <w:gridCol w:w="806"/>
        <w:gridCol w:w="956"/>
        <w:gridCol w:w="750"/>
      </w:tblGrid>
      <w:tr w14:paraId="1CCD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tblHeader/>
        </w:trPr>
        <w:tc>
          <w:tcPr>
            <w:tcW w:w="1013" w:type="dxa"/>
            <w:vAlign w:val="center"/>
          </w:tcPr>
          <w:p w14:paraId="57566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862" w:type="dxa"/>
            <w:vAlign w:val="center"/>
          </w:tcPr>
          <w:p w14:paraId="6B49B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一级项目</w:t>
            </w:r>
          </w:p>
        </w:tc>
        <w:tc>
          <w:tcPr>
            <w:tcW w:w="975" w:type="dxa"/>
            <w:vAlign w:val="center"/>
          </w:tcPr>
          <w:p w14:paraId="10E8E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二级项目</w:t>
            </w:r>
          </w:p>
        </w:tc>
        <w:tc>
          <w:tcPr>
            <w:tcW w:w="7275" w:type="dxa"/>
            <w:vAlign w:val="center"/>
          </w:tcPr>
          <w:p w14:paraId="0BF95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收费标准</w:t>
            </w:r>
          </w:p>
        </w:tc>
        <w:tc>
          <w:tcPr>
            <w:tcW w:w="1125" w:type="dxa"/>
            <w:vAlign w:val="center"/>
          </w:tcPr>
          <w:p w14:paraId="3EB5B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收费文件</w:t>
            </w:r>
          </w:p>
          <w:p w14:paraId="33336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（文号）</w:t>
            </w:r>
          </w:p>
        </w:tc>
        <w:tc>
          <w:tcPr>
            <w:tcW w:w="837" w:type="dxa"/>
            <w:vAlign w:val="center"/>
          </w:tcPr>
          <w:p w14:paraId="6ADC2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定价部门</w:t>
            </w:r>
          </w:p>
        </w:tc>
        <w:tc>
          <w:tcPr>
            <w:tcW w:w="1000" w:type="dxa"/>
            <w:vAlign w:val="center"/>
          </w:tcPr>
          <w:p w14:paraId="5AA1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行业主管部门</w:t>
            </w:r>
          </w:p>
        </w:tc>
        <w:tc>
          <w:tcPr>
            <w:tcW w:w="601" w:type="dxa"/>
            <w:vAlign w:val="center"/>
          </w:tcPr>
          <w:p w14:paraId="09D9F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</w:t>
            </w:r>
          </w:p>
          <w:p w14:paraId="7EBAF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涉企</w:t>
            </w:r>
          </w:p>
        </w:tc>
        <w:tc>
          <w:tcPr>
            <w:tcW w:w="806" w:type="dxa"/>
            <w:vAlign w:val="center"/>
          </w:tcPr>
          <w:p w14:paraId="68299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是否行政审批前置</w:t>
            </w:r>
          </w:p>
        </w:tc>
        <w:tc>
          <w:tcPr>
            <w:tcW w:w="956" w:type="dxa"/>
            <w:vAlign w:val="center"/>
          </w:tcPr>
          <w:p w14:paraId="6262F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是否涉进出口环节</w:t>
            </w:r>
          </w:p>
        </w:tc>
        <w:tc>
          <w:tcPr>
            <w:tcW w:w="750" w:type="dxa"/>
            <w:vAlign w:val="center"/>
          </w:tcPr>
          <w:p w14:paraId="46055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B6E7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atLeast"/>
        </w:trPr>
        <w:tc>
          <w:tcPr>
            <w:tcW w:w="1013" w:type="dxa"/>
            <w:vMerge w:val="restart"/>
            <w:vAlign w:val="center"/>
          </w:tcPr>
          <w:p w14:paraId="372BFB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交通服务收费</w:t>
            </w:r>
          </w:p>
          <w:p w14:paraId="6DB0A1C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2" w:type="dxa"/>
            <w:vMerge w:val="restart"/>
            <w:vAlign w:val="center"/>
          </w:tcPr>
          <w:p w14:paraId="5D7E9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机动车停放服务收费</w:t>
            </w:r>
          </w:p>
          <w:p w14:paraId="3F277C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14:paraId="5AEB5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专业停车场</w:t>
            </w:r>
          </w:p>
          <w:p w14:paraId="5BD4C2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275" w:type="dxa"/>
            <w:vAlign w:val="center"/>
          </w:tcPr>
          <w:p w14:paraId="4B8F4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（1）①小车停放1小时以内2 元/辆.次，1小时以上至4小时加收1元（4小时以内3元），4小时以上每小时加收1元（不足 1 小时按 1 小时计算），连续24小时最高收费10元；②大车（占用2个车位）停放1小时以内4 元/辆.次，1 小时以上至4小时加收2元（4小时以内6元），4小时以上每小时加收2元（不足1 小时按1小时计算，连续24小时最高收费20 元；③摩托车停放4小时以内1元/辆.次，4小时以上加收1元（不足1小时按1小时计算），连续24小时最高收费2元。④车辆停放时间在20分钟内免收费；此收费标准为最高限价，允许下浮。</w:t>
            </w:r>
          </w:p>
          <w:p w14:paraId="5683813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300" w:lineRule="exact"/>
              <w:ind w:left="0" w:leftChars="0" w:right="0" w:righ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（2）延长专业停车场免费停车时间。将原专业停车场停放时间20分钟（含）内免收费调整为停车30分钟（含）内免收费。</w:t>
            </w:r>
          </w:p>
        </w:tc>
        <w:tc>
          <w:tcPr>
            <w:tcW w:w="1125" w:type="dxa"/>
            <w:vMerge w:val="restart"/>
            <w:vAlign w:val="center"/>
          </w:tcPr>
          <w:p w14:paraId="101C1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宁发改</w:t>
            </w:r>
          </w:p>
          <w:p w14:paraId="3FEC0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〔2020〕</w:t>
            </w:r>
          </w:p>
          <w:p w14:paraId="3CBC1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131 号</w:t>
            </w:r>
          </w:p>
          <w:p w14:paraId="73777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宁发改〔2022〕164号</w:t>
            </w:r>
          </w:p>
        </w:tc>
        <w:tc>
          <w:tcPr>
            <w:tcW w:w="837" w:type="dxa"/>
            <w:vMerge w:val="restart"/>
            <w:vAlign w:val="center"/>
          </w:tcPr>
          <w:p w14:paraId="426CE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县人民政府</w:t>
            </w:r>
          </w:p>
        </w:tc>
        <w:tc>
          <w:tcPr>
            <w:tcW w:w="1000" w:type="dxa"/>
            <w:vMerge w:val="restart"/>
            <w:vAlign w:val="center"/>
          </w:tcPr>
          <w:p w14:paraId="06A0E6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县城市管理部</w:t>
            </w:r>
          </w:p>
          <w:p w14:paraId="1052A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门</w:t>
            </w:r>
          </w:p>
        </w:tc>
        <w:tc>
          <w:tcPr>
            <w:tcW w:w="601" w:type="dxa"/>
            <w:vMerge w:val="restart"/>
            <w:vAlign w:val="center"/>
          </w:tcPr>
          <w:p w14:paraId="62E3E3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06" w:type="dxa"/>
            <w:vMerge w:val="restart"/>
            <w:vAlign w:val="center"/>
          </w:tcPr>
          <w:p w14:paraId="0EE95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956" w:type="dxa"/>
            <w:vMerge w:val="restart"/>
            <w:vAlign w:val="center"/>
          </w:tcPr>
          <w:p w14:paraId="660909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750" w:type="dxa"/>
            <w:vMerge w:val="restart"/>
            <w:vAlign w:val="center"/>
          </w:tcPr>
          <w:p w14:paraId="53E2F3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64F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013" w:type="dxa"/>
            <w:vMerge w:val="continue"/>
            <w:vAlign w:val="center"/>
          </w:tcPr>
          <w:p w14:paraId="017A422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2" w:type="dxa"/>
            <w:vMerge w:val="continue"/>
            <w:vAlign w:val="center"/>
          </w:tcPr>
          <w:p w14:paraId="5B92F6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14:paraId="76FBB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路边泊位停车场</w:t>
            </w:r>
          </w:p>
          <w:p w14:paraId="52AC06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275" w:type="dxa"/>
            <w:vAlign w:val="center"/>
          </w:tcPr>
          <w:p w14:paraId="75A2B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（1）①繁华主街道路边泊位停车：停放1小时以内4元/辆.次，1小时以上每超过1小时加收1元（不足1小时按1小时计算），每日（自然日）每车位最高 收费12元；②一般主街道路边泊位停车：停放1小时以内3元/辆.次，1小时以上每超过1小时加收1元（不1小时按1小时计算），每日（自然日）每车位最高收费10元。</w:t>
            </w:r>
          </w:p>
          <w:p w14:paraId="15B97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③路边收费时间为 7:30-22:00。</w:t>
            </w:r>
          </w:p>
          <w:p w14:paraId="0D6AD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（2）道路泊位停车30分钟（含）内免费。</w:t>
            </w:r>
          </w:p>
        </w:tc>
        <w:tc>
          <w:tcPr>
            <w:tcW w:w="1125" w:type="dxa"/>
            <w:vMerge w:val="continue"/>
            <w:vAlign w:val="center"/>
          </w:tcPr>
          <w:p w14:paraId="5ADD7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37" w:type="dxa"/>
            <w:vMerge w:val="continue"/>
            <w:vAlign w:val="center"/>
          </w:tcPr>
          <w:p w14:paraId="0AE26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1F6D7F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Merge w:val="continue"/>
            <w:vAlign w:val="center"/>
          </w:tcPr>
          <w:p w14:paraId="7DB5A7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vMerge w:val="continue"/>
            <w:vAlign w:val="center"/>
          </w:tcPr>
          <w:p w14:paraId="4DE15E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6" w:type="dxa"/>
            <w:vMerge w:val="continue"/>
            <w:vAlign w:val="center"/>
          </w:tcPr>
          <w:p w14:paraId="76C576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1AC03E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567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013" w:type="dxa"/>
            <w:vMerge w:val="continue"/>
            <w:vAlign w:val="center"/>
          </w:tcPr>
          <w:p w14:paraId="6851C6A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2" w:type="dxa"/>
            <w:vMerge w:val="continue"/>
            <w:vAlign w:val="center"/>
          </w:tcPr>
          <w:p w14:paraId="4A41C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14:paraId="79D9F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天鹅洞风景区停车场</w:t>
            </w:r>
          </w:p>
        </w:tc>
        <w:tc>
          <w:tcPr>
            <w:tcW w:w="7275" w:type="dxa"/>
            <w:vAlign w:val="center"/>
          </w:tcPr>
          <w:p w14:paraId="55752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小车：5元/辆.次；</w:t>
            </w:r>
          </w:p>
          <w:p w14:paraId="54B9B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②7座以上的车辆：10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元/辆.次。</w:t>
            </w:r>
          </w:p>
        </w:tc>
        <w:tc>
          <w:tcPr>
            <w:tcW w:w="1125" w:type="dxa"/>
            <w:vAlign w:val="center"/>
          </w:tcPr>
          <w:p w14:paraId="49405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宁价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〔2014〕</w:t>
            </w:r>
          </w:p>
          <w:p w14:paraId="37E125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34号</w:t>
            </w:r>
          </w:p>
        </w:tc>
        <w:tc>
          <w:tcPr>
            <w:tcW w:w="837" w:type="dxa"/>
            <w:vAlign w:val="center"/>
          </w:tcPr>
          <w:p w14:paraId="3CD90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县人民政府</w:t>
            </w:r>
          </w:p>
        </w:tc>
        <w:tc>
          <w:tcPr>
            <w:tcW w:w="1000" w:type="dxa"/>
            <w:vAlign w:val="center"/>
          </w:tcPr>
          <w:p w14:paraId="37C78C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县文旅部门</w:t>
            </w:r>
          </w:p>
        </w:tc>
        <w:tc>
          <w:tcPr>
            <w:tcW w:w="601" w:type="dxa"/>
            <w:vAlign w:val="center"/>
          </w:tcPr>
          <w:p w14:paraId="0275B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06" w:type="dxa"/>
            <w:vAlign w:val="center"/>
          </w:tcPr>
          <w:p w14:paraId="64F7EB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956" w:type="dxa"/>
            <w:vAlign w:val="center"/>
          </w:tcPr>
          <w:p w14:paraId="4476DB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750" w:type="dxa"/>
            <w:vAlign w:val="center"/>
          </w:tcPr>
          <w:p w14:paraId="47E949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EF8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013" w:type="dxa"/>
            <w:vMerge w:val="continue"/>
            <w:vAlign w:val="center"/>
          </w:tcPr>
          <w:p w14:paraId="3C723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62" w:type="dxa"/>
            <w:vMerge w:val="restart"/>
            <w:vAlign w:val="center"/>
          </w:tcPr>
          <w:p w14:paraId="07B27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生活垃圾处理收费</w:t>
            </w:r>
          </w:p>
        </w:tc>
        <w:tc>
          <w:tcPr>
            <w:tcW w:w="975" w:type="dxa"/>
            <w:vAlign w:val="center"/>
          </w:tcPr>
          <w:p w14:paraId="2674B2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居民生活垃圾处理收费</w:t>
            </w:r>
          </w:p>
        </w:tc>
        <w:tc>
          <w:tcPr>
            <w:tcW w:w="7275" w:type="dxa"/>
            <w:vAlign w:val="center"/>
          </w:tcPr>
          <w:p w14:paraId="3A7ECD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①城区住户:9元/月.户</w:t>
            </w:r>
          </w:p>
        </w:tc>
        <w:tc>
          <w:tcPr>
            <w:tcW w:w="1125" w:type="dxa"/>
            <w:vMerge w:val="restart"/>
            <w:vAlign w:val="center"/>
          </w:tcPr>
          <w:p w14:paraId="24F87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价</w:t>
            </w:r>
          </w:p>
          <w:p w14:paraId="17F35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〔2006〕</w:t>
            </w:r>
          </w:p>
          <w:p w14:paraId="71FCF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71 号</w:t>
            </w:r>
          </w:p>
          <w:p w14:paraId="6338EB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37" w:type="dxa"/>
            <w:vMerge w:val="restart"/>
            <w:vAlign w:val="center"/>
          </w:tcPr>
          <w:p w14:paraId="185D1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县人民政府</w:t>
            </w:r>
          </w:p>
        </w:tc>
        <w:tc>
          <w:tcPr>
            <w:tcW w:w="1000" w:type="dxa"/>
            <w:vMerge w:val="restart"/>
            <w:vAlign w:val="center"/>
          </w:tcPr>
          <w:p w14:paraId="2A3E9A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县城市管理部</w:t>
            </w:r>
          </w:p>
          <w:p w14:paraId="03C9A8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门</w:t>
            </w:r>
          </w:p>
        </w:tc>
        <w:tc>
          <w:tcPr>
            <w:tcW w:w="601" w:type="dxa"/>
            <w:vAlign w:val="center"/>
          </w:tcPr>
          <w:p w14:paraId="58FCF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06" w:type="dxa"/>
            <w:vMerge w:val="restart"/>
            <w:vAlign w:val="center"/>
          </w:tcPr>
          <w:p w14:paraId="221D3B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956" w:type="dxa"/>
            <w:vMerge w:val="restart"/>
            <w:vAlign w:val="center"/>
          </w:tcPr>
          <w:p w14:paraId="6BCBA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750" w:type="dxa"/>
            <w:vMerge w:val="restart"/>
            <w:vAlign w:val="center"/>
          </w:tcPr>
          <w:p w14:paraId="364785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7152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1" w:hRule="atLeast"/>
        </w:trPr>
        <w:tc>
          <w:tcPr>
            <w:tcW w:w="1013" w:type="dxa"/>
            <w:vMerge w:val="continue"/>
            <w:vAlign w:val="center"/>
          </w:tcPr>
          <w:p w14:paraId="3D984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62" w:type="dxa"/>
            <w:vMerge w:val="continue"/>
            <w:vAlign w:val="center"/>
          </w:tcPr>
          <w:p w14:paraId="2C05E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Align w:val="center"/>
          </w:tcPr>
          <w:p w14:paraId="3795CD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非居民生活垃圾处理收费</w:t>
            </w:r>
          </w:p>
        </w:tc>
        <w:tc>
          <w:tcPr>
            <w:tcW w:w="7275" w:type="dxa"/>
            <w:vAlign w:val="center"/>
          </w:tcPr>
          <w:p w14:paraId="4FC445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②机关、企事业单位: 3元/月.人（在职在册人员）100元/年.辆（单位车辆）③城区大中专学校在校寄宿生:1元/月.人（学校承担)④旅店业:5元/月.床位（征收额按实际住宿率计算）⑤商业网点:按营业场所的面积征收，20㎡以下的每月10元计征，超过部分按0.5/㎡.月计征⑥营业性场所:按营业场所征收，20㎡以下的每月10元计征，超过部分按1/㎡.月计征⑦摊点（含临时摊点）:每天每个按1-4元收取⑧集贸市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按营业场所的面积0.5㎡.月计征⑨市内客运、货运车辆:小车4元/辆.月；中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客车8元/辆.月；大客车10元/辆.月；货运车辆2元/辆.月；三轮摩托、人力三轮车2元/辆.月收取⑩城区规划范围内的建筑工程:按建筑面积1元/㎡一次性征收。</w:t>
            </w:r>
          </w:p>
        </w:tc>
        <w:tc>
          <w:tcPr>
            <w:tcW w:w="1125" w:type="dxa"/>
            <w:vMerge w:val="continue"/>
            <w:vAlign w:val="center"/>
          </w:tcPr>
          <w:p w14:paraId="5D403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37" w:type="dxa"/>
            <w:vMerge w:val="continue"/>
            <w:vAlign w:val="center"/>
          </w:tcPr>
          <w:p w14:paraId="223F0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011E7D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601" w:type="dxa"/>
            <w:vAlign w:val="center"/>
          </w:tcPr>
          <w:p w14:paraId="4D6328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806" w:type="dxa"/>
            <w:vMerge w:val="continue"/>
            <w:vAlign w:val="center"/>
          </w:tcPr>
          <w:p w14:paraId="6FB5F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956" w:type="dxa"/>
            <w:vMerge w:val="continue"/>
            <w:vAlign w:val="center"/>
          </w:tcPr>
          <w:p w14:paraId="390B72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409C53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1557B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013" w:type="dxa"/>
            <w:vMerge w:val="restart"/>
            <w:vAlign w:val="center"/>
          </w:tcPr>
          <w:p w14:paraId="7A5305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62" w:type="dxa"/>
            <w:vMerge w:val="restart"/>
            <w:vAlign w:val="center"/>
          </w:tcPr>
          <w:p w14:paraId="10498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污水处理费</w:t>
            </w:r>
          </w:p>
        </w:tc>
        <w:tc>
          <w:tcPr>
            <w:tcW w:w="975" w:type="dxa"/>
            <w:vAlign w:val="center"/>
          </w:tcPr>
          <w:p w14:paraId="60E0E2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居民污水处理费</w:t>
            </w:r>
          </w:p>
        </w:tc>
        <w:tc>
          <w:tcPr>
            <w:tcW w:w="7275" w:type="dxa"/>
            <w:vAlign w:val="center"/>
          </w:tcPr>
          <w:p w14:paraId="145DE6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①居民用水0.85元/吨</w:t>
            </w:r>
          </w:p>
        </w:tc>
        <w:tc>
          <w:tcPr>
            <w:tcW w:w="1125" w:type="dxa"/>
            <w:vMerge w:val="restart"/>
            <w:vAlign w:val="center"/>
          </w:tcPr>
          <w:p w14:paraId="10E205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宁价〔2016〕27号</w:t>
            </w:r>
          </w:p>
          <w:p w14:paraId="6C493E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37" w:type="dxa"/>
            <w:vMerge w:val="restart"/>
            <w:vAlign w:val="center"/>
          </w:tcPr>
          <w:p w14:paraId="4F843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县人民政府</w:t>
            </w:r>
          </w:p>
          <w:p w14:paraId="359BF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6C193A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县城市管理部门</w:t>
            </w:r>
          </w:p>
          <w:p w14:paraId="0F8B55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14:paraId="234549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06" w:type="dxa"/>
            <w:vAlign w:val="center"/>
          </w:tcPr>
          <w:p w14:paraId="1A6AA5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956" w:type="dxa"/>
            <w:vAlign w:val="center"/>
          </w:tcPr>
          <w:p w14:paraId="40EA0C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750" w:type="dxa"/>
            <w:vAlign w:val="center"/>
          </w:tcPr>
          <w:p w14:paraId="5F5340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05EE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013" w:type="dxa"/>
            <w:vMerge w:val="continue"/>
            <w:vAlign w:val="center"/>
          </w:tcPr>
          <w:p w14:paraId="34E67E7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vAlign w:val="center"/>
          </w:tcPr>
          <w:p w14:paraId="212B93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75" w:type="dxa"/>
            <w:vAlign w:val="center"/>
          </w:tcPr>
          <w:p w14:paraId="03571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非居民污水处理费</w:t>
            </w:r>
          </w:p>
        </w:tc>
        <w:tc>
          <w:tcPr>
            <w:tcW w:w="7275" w:type="dxa"/>
            <w:vAlign w:val="center"/>
          </w:tcPr>
          <w:p w14:paraId="358116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②非居民用水1.20元/吨</w:t>
            </w:r>
          </w:p>
        </w:tc>
        <w:tc>
          <w:tcPr>
            <w:tcW w:w="1125" w:type="dxa"/>
            <w:vMerge w:val="continue"/>
            <w:vAlign w:val="center"/>
          </w:tcPr>
          <w:p w14:paraId="3F2E8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37" w:type="dxa"/>
            <w:vMerge w:val="continue"/>
            <w:vAlign w:val="center"/>
          </w:tcPr>
          <w:p w14:paraId="3B704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5BCF0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14:paraId="4BF6D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  <w:tc>
          <w:tcPr>
            <w:tcW w:w="806" w:type="dxa"/>
            <w:vAlign w:val="center"/>
          </w:tcPr>
          <w:p w14:paraId="16A161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956" w:type="dxa"/>
            <w:vAlign w:val="center"/>
          </w:tcPr>
          <w:p w14:paraId="7345BC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750" w:type="dxa"/>
            <w:vAlign w:val="center"/>
          </w:tcPr>
          <w:p w14:paraId="3B0D6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3CD3C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1013" w:type="dxa"/>
            <w:vAlign w:val="center"/>
          </w:tcPr>
          <w:p w14:paraId="6DDAC747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其它特</w:t>
            </w:r>
          </w:p>
          <w:p w14:paraId="5241BE7A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定服务</w:t>
            </w:r>
          </w:p>
          <w:p w14:paraId="198CFF2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收费</w:t>
            </w:r>
          </w:p>
        </w:tc>
        <w:tc>
          <w:tcPr>
            <w:tcW w:w="862" w:type="dxa"/>
            <w:vAlign w:val="center"/>
          </w:tcPr>
          <w:p w14:paraId="5C6C107D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物业服务</w:t>
            </w:r>
          </w:p>
          <w:p w14:paraId="1E264E89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收费（部</w:t>
            </w:r>
          </w:p>
          <w:p w14:paraId="3F0466D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分）</w:t>
            </w:r>
          </w:p>
        </w:tc>
        <w:tc>
          <w:tcPr>
            <w:tcW w:w="975" w:type="dxa"/>
            <w:vAlign w:val="center"/>
          </w:tcPr>
          <w:p w14:paraId="2F7FA7E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275" w:type="dxa"/>
            <w:vAlign w:val="center"/>
          </w:tcPr>
          <w:p w14:paraId="1015F115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暂未核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定</w:t>
            </w:r>
          </w:p>
        </w:tc>
        <w:tc>
          <w:tcPr>
            <w:tcW w:w="1125" w:type="dxa"/>
            <w:vAlign w:val="center"/>
          </w:tcPr>
          <w:p w14:paraId="30BC6C25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暂未核</w:t>
            </w:r>
          </w:p>
          <w:p w14:paraId="36CC546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定</w:t>
            </w:r>
          </w:p>
        </w:tc>
        <w:tc>
          <w:tcPr>
            <w:tcW w:w="837" w:type="dxa"/>
            <w:vAlign w:val="center"/>
          </w:tcPr>
          <w:p w14:paraId="2DACE1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县价格</w:t>
            </w:r>
          </w:p>
          <w:p w14:paraId="7CD08F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主管部门会同县住建部门</w:t>
            </w:r>
          </w:p>
        </w:tc>
        <w:tc>
          <w:tcPr>
            <w:tcW w:w="1000" w:type="dxa"/>
            <w:vAlign w:val="center"/>
          </w:tcPr>
          <w:p w14:paraId="2301CB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县住建部门</w:t>
            </w:r>
          </w:p>
        </w:tc>
        <w:tc>
          <w:tcPr>
            <w:tcW w:w="601" w:type="dxa"/>
            <w:vAlign w:val="center"/>
          </w:tcPr>
          <w:p w14:paraId="22097FE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06" w:type="dxa"/>
            <w:vAlign w:val="center"/>
          </w:tcPr>
          <w:p w14:paraId="3D49F18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956" w:type="dxa"/>
            <w:vAlign w:val="center"/>
          </w:tcPr>
          <w:p w14:paraId="2A9132F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750" w:type="dxa"/>
            <w:vAlign w:val="center"/>
          </w:tcPr>
          <w:p w14:paraId="5BEA6E9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</w:tbl>
    <w:p w14:paraId="3F943817">
      <w:pPr>
        <w:keepNext w:val="0"/>
        <w:keepLines w:val="0"/>
        <w:widowControl/>
        <w:suppressLineNumbers w:val="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 w:bidi="ar"/>
        </w:rPr>
        <w:t>注：上述政府定价经营服务性收费项目和标准，更新时间截止到2024年底。</w:t>
      </w:r>
    </w:p>
    <w:sectPr>
      <w:pgSz w:w="16838" w:h="11906" w:orient="landscape"/>
      <w:pgMar w:top="1361" w:right="2098" w:bottom="130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MTFkZTllZjk0YjFhOTQyNzlmNjQ5NjFlY2I5ZDYifQ=="/>
  </w:docVars>
  <w:rsids>
    <w:rsidRoot w:val="1231183C"/>
    <w:rsid w:val="0A4E6732"/>
    <w:rsid w:val="0BBE3324"/>
    <w:rsid w:val="0E1D5296"/>
    <w:rsid w:val="1231183C"/>
    <w:rsid w:val="14F2223A"/>
    <w:rsid w:val="177645BC"/>
    <w:rsid w:val="1F8B3395"/>
    <w:rsid w:val="213A47C0"/>
    <w:rsid w:val="213D37B5"/>
    <w:rsid w:val="221F7512"/>
    <w:rsid w:val="2C241BE0"/>
    <w:rsid w:val="2CB2345D"/>
    <w:rsid w:val="2D6E0BB3"/>
    <w:rsid w:val="32BD6FFF"/>
    <w:rsid w:val="35837152"/>
    <w:rsid w:val="3814146F"/>
    <w:rsid w:val="3AF61300"/>
    <w:rsid w:val="3ED45387"/>
    <w:rsid w:val="40987BA0"/>
    <w:rsid w:val="557B39D9"/>
    <w:rsid w:val="56BD3761"/>
    <w:rsid w:val="598B728E"/>
    <w:rsid w:val="606C77EB"/>
    <w:rsid w:val="63F05900"/>
    <w:rsid w:val="69C8332D"/>
    <w:rsid w:val="6EBF262F"/>
    <w:rsid w:val="70D2369A"/>
    <w:rsid w:val="71C10002"/>
    <w:rsid w:val="7306587D"/>
    <w:rsid w:val="74831A8C"/>
    <w:rsid w:val="78DE02DA"/>
    <w:rsid w:val="7B89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1516</Words>
  <Characters>1594</Characters>
  <Lines>0</Lines>
  <Paragraphs>0</Paragraphs>
  <TotalTime>10</TotalTime>
  <ScaleCrop>false</ScaleCrop>
  <LinksUpToDate>false</LinksUpToDate>
  <CharactersWithSpaces>1610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2023-09-12T08:58:00Z</dcterms:created>
  <dc:creator>か青&amp;柠</dc:creator>
  <cp:lastModifiedBy>can u smile</cp:lastModifiedBy>
  <cp:lastPrinted>2023-09-28T10:08:00Z</cp:lastPrinted>
  <dcterms:modified xsi:type="dcterms:W3CDTF">2024-12-25T07:13:00Z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AA6489FA46994FC69FEDB8B520AA233D_13</vt:lpwstr>
  </property>
  <property fmtid="{D5CDD505-2E9C-101B-9397-08002B2CF9AE}" pid="4" name="KSOTemplateDocerSaveRecord">
    <vt:lpwstr>eyJoZGlkIjoiN2UyMTUwMGE5YWUwODU0OWQ4Y2Q5ZGQ1NzJlMzI5NmIiLCJ1c2VySWQiOiIzNDAwNDg3MzIifQ==</vt:lpwstr>
  </property>
</Properties>
</file>