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/>
          <w:bCs/>
          <w:color w:val="000000"/>
          <w:sz w:val="32"/>
          <w:szCs w:val="32"/>
        </w:rPr>
        <w:pict>
          <v:shape id="_x0000_s1026" o:spid="_x0000_s1026" o:spt="136" type="#_x0000_t136" style="position:absolute;left:0pt;margin-left:-1.3pt;margin-top:53.2pt;height:69.95pt;width:441.75pt;mso-position-horizontal-relative:margin;mso-position-vertical-relative:margin;z-index:251658240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宁化县人民政府行政服务中心管委会文件" style="font-family:华文中宋;font-size:36pt;v-text-align:center;"/>
          </v:shape>
        </w:pict>
      </w:r>
    </w:p>
    <w:p>
      <w:pPr>
        <w:tabs>
          <w:tab w:val="center" w:pos="4705"/>
          <w:tab w:val="right" w:pos="9411"/>
        </w:tabs>
        <w:spacing w:line="600" w:lineRule="exact"/>
        <w:jc w:val="center"/>
        <w:rPr>
          <w:rFonts w:ascii="仿宋_GB2312" w:eastAsia="仿宋_GB2312"/>
          <w:bCs/>
          <w:color w:val="000000"/>
          <w:sz w:val="32"/>
          <w:szCs w:val="32"/>
        </w:rPr>
      </w:pPr>
    </w:p>
    <w:p>
      <w:pPr>
        <w:tabs>
          <w:tab w:val="center" w:pos="4705"/>
          <w:tab w:val="right" w:pos="9411"/>
        </w:tabs>
        <w:spacing w:line="600" w:lineRule="exact"/>
        <w:jc w:val="center"/>
        <w:rPr>
          <w:rFonts w:hint="eastAsia" w:ascii="仿宋_GB2312" w:eastAsia="仿宋_GB2312"/>
          <w:bCs/>
          <w:color w:val="000000"/>
          <w:sz w:val="32"/>
          <w:szCs w:val="32"/>
        </w:rPr>
      </w:pPr>
    </w:p>
    <w:p>
      <w:pPr>
        <w:tabs>
          <w:tab w:val="center" w:pos="4705"/>
          <w:tab w:val="right" w:pos="9411"/>
        </w:tabs>
        <w:spacing w:line="600" w:lineRule="exact"/>
        <w:rPr>
          <w:rFonts w:hint="eastAsia" w:ascii="仿宋_GB2312" w:eastAsia="仿宋_GB2312"/>
          <w:bCs/>
          <w:color w:val="000000"/>
          <w:sz w:val="32"/>
          <w:szCs w:val="32"/>
        </w:rPr>
      </w:pPr>
    </w:p>
    <w:p>
      <w:pPr>
        <w:tabs>
          <w:tab w:val="center" w:pos="4705"/>
          <w:tab w:val="right" w:pos="9411"/>
        </w:tabs>
        <w:spacing w:line="600" w:lineRule="exact"/>
        <w:jc w:val="center"/>
        <w:rPr>
          <w:rFonts w:hint="eastAsia" w:ascii="仿宋_GB2312" w:eastAsia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宁政务</w:t>
      </w:r>
      <w:r>
        <w:rPr>
          <w:rFonts w:hint="eastAsia" w:ascii="仿宋_GB2312" w:hAnsi="仿宋" w:eastAsia="仿宋_GB2312"/>
          <w:bCs/>
          <w:color w:val="000000"/>
          <w:sz w:val="32"/>
          <w:szCs w:val="32"/>
        </w:rPr>
        <w:t>〔</w:t>
      </w:r>
      <w:r>
        <w:rPr>
          <w:rFonts w:ascii="仿宋_GB2312" w:hAnsi="仿宋" w:eastAsia="仿宋_GB2312"/>
          <w:bCs/>
          <w:color w:val="000000"/>
          <w:sz w:val="32"/>
          <w:szCs w:val="32"/>
        </w:rPr>
        <w:t>202</w:t>
      </w:r>
      <w:r>
        <w:rPr>
          <w:rFonts w:hint="eastAsia" w:ascii="仿宋_GB2312" w:hAnsi="仿宋" w:eastAsia="仿宋_GB2312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bCs/>
          <w:color w:val="000000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号</w:t>
      </w:r>
    </w:p>
    <w:p>
      <w:pPr>
        <w:tabs>
          <w:tab w:val="center" w:pos="4705"/>
          <w:tab w:val="right" w:pos="9411"/>
        </w:tabs>
        <w:spacing w:line="600" w:lineRule="exact"/>
        <w:jc w:val="center"/>
        <w:rPr>
          <w:rFonts w:hint="eastAsia"/>
          <w:sz w:val="32"/>
          <w:szCs w:val="32"/>
        </w:rPr>
      </w:pPr>
      <w:r>
        <w:rPr>
          <w:rFonts w:ascii="Calibri" w:eastAsia="宋体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86360</wp:posOffset>
                </wp:positionH>
                <wp:positionV relativeFrom="paragraph">
                  <wp:posOffset>81915</wp:posOffset>
                </wp:positionV>
                <wp:extent cx="5257800" cy="40005"/>
                <wp:effectExtent l="0" t="12700" r="0" b="234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57800" cy="4000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.8pt;margin-top:6.45pt;height:3.15pt;width:414pt;z-index:251658240;mso-width-relative:page;mso-height-relative:page;" filled="f" stroked="t" coordsize="21600,21600" o:gfxdata="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lpHqG0wAAAAgB&#10;AAAPAAAAAAAAAAEAIAAAACIAAABkcnMvZG93bnJldi54bWxQSwECFAAUAAAACACHTuJAyJQv++cB&#10;AAClAwAADgAAAAAAAAABACAAAAAiAQAAZHJzL2Uyb0RvYy54bWxQSwUGAAAAAAYABgBZAQAAewUA&#10;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宁化县行政服务中心管委会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关于邀请涉审中介服务机构入驻政务大厅的公告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持续深化全市“六最”营商环境对标活动，打好优化营商环境攻坚战役，聚焦行政审批服务“难点、堵点、痛点”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落实工程建设审批制度改革措施，</w:t>
      </w:r>
      <w:r>
        <w:rPr>
          <w:rFonts w:hint="eastAsia" w:ascii="仿宋" w:hAnsi="仿宋" w:eastAsia="仿宋" w:cs="仿宋"/>
          <w:sz w:val="32"/>
          <w:szCs w:val="32"/>
        </w:rPr>
        <w:t>加快形成统一规范、开放竞争、健康有序的中介服务市场，按照“全面开放、平等竞争、强化监管、规范高效”的原则，现面向社会诚邀涉审中介服务机构入驻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宁化县</w:t>
      </w:r>
      <w:r>
        <w:rPr>
          <w:rFonts w:hint="eastAsia" w:ascii="仿宋" w:hAnsi="仿宋" w:eastAsia="仿宋" w:cs="仿宋"/>
          <w:sz w:val="32"/>
          <w:szCs w:val="32"/>
        </w:rPr>
        <w:t>政务服务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，为社会公众提供优质服务，不断优化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提升我县</w:t>
      </w:r>
      <w:r>
        <w:rPr>
          <w:rFonts w:hint="eastAsia" w:ascii="仿宋" w:hAnsi="仿宋" w:eastAsia="仿宋" w:cs="仿宋"/>
          <w:sz w:val="32"/>
          <w:szCs w:val="32"/>
        </w:rPr>
        <w:t>营商环境，现将有关事项公告如下: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一、入驻范围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（一）项目咨询类：包括项目建议书、可研报告编制等；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（二）项目设计类：包括提供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勘察设计、</w:t>
      </w:r>
      <w:r>
        <w:rPr>
          <w:rFonts w:hint="eastAsia" w:ascii="仿宋" w:hAnsi="仿宋" w:eastAsia="仿宋" w:cs="仿宋"/>
          <w:sz w:val="32"/>
          <w:szCs w:val="32"/>
        </w:rPr>
        <w:t>工程建设方案设计，节能规划编制，水土保持方案编制，林业调查规划设计，移民安置规划设计等；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项目评估（价）类：包括提供节能评估，安全评价，职业病防治评价，地震安全评估，地质灾害评估，土地评估，房地产评估，矿业权评估，压覆矿评估，环境影响评价，环境工程评估，消防安全评估，社会稳定风险评估，生产建设项目水土保持设施验收技术评估、征收占用林地可行性评估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（四）项目论证类：包括提供水工程建设规划同意书、行洪论证、水资源论证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、地质论证报告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（五）项目审查类：包括提供项目概算审查，建筑工程设计审查，建筑工程施工图审查，水利、交通设计审查、防雷装置设计技术审查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、食品生产现场审查、验资审查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（六）测量调查类：工程测量、房产测量、土地测绘、地籍调查等；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（七）检测鉴定类：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卫生检测评价、安全技术检验检测、生产用水水质检测、建筑地重机械设备检验检测、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建筑地基基础质量检测、建筑节能与智能检测、钢结构工程检测、主体工程结构检测、房屋建筑鉴定、防雷检测等；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（八）代理服务类：招投标代理，名特优产品申报、商标、发明等专利权等申请服务机构。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二、入驻方式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对审查合格的中介服务机构采取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挂牌</w:t>
      </w:r>
      <w:r>
        <w:rPr>
          <w:rFonts w:hint="eastAsia" w:ascii="仿宋" w:hAnsi="仿宋" w:eastAsia="仿宋" w:cs="仿宋"/>
          <w:sz w:val="32"/>
          <w:szCs w:val="32"/>
        </w:rPr>
        <w:t>入驻的方式，统一在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宁化县行政服务中心工程建设审批专区</w:t>
      </w:r>
      <w:r>
        <w:rPr>
          <w:rFonts w:hint="eastAsia" w:ascii="仿宋" w:hAnsi="仿宋" w:eastAsia="仿宋" w:cs="仿宋"/>
          <w:sz w:val="32"/>
          <w:szCs w:val="32"/>
        </w:rPr>
        <w:t>张贴信息一览表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，通过县政府内网向各单位部门推荐、在县内媒体公告等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三、入驻条件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(一)具有独立法人资格，具备中介及服务项目相应的资格条件，能独立承担相应法律责任;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(二)有健全的执业规则以及其他相应的管理制度，近二年内无违法违纪等不良信用记录;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(三)办理时限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在法定最低办理时限或行业规定的办结时间基础上提速30%以上。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（四）宁化县内注册机构、在宁化县内有固定办公地点、办事人员的优先。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四、入驻流程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(一)申报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推荐</w:t>
      </w:r>
      <w:r>
        <w:rPr>
          <w:rFonts w:hint="eastAsia" w:ascii="仿宋" w:hAnsi="仿宋" w:eastAsia="仿宋" w:cs="仿宋"/>
          <w:sz w:val="32"/>
          <w:szCs w:val="32"/>
        </w:rPr>
        <w:t>。中介服务机构根据本公告内容，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自行</w:t>
      </w:r>
      <w:r>
        <w:rPr>
          <w:rFonts w:hint="eastAsia" w:ascii="仿宋" w:hAnsi="仿宋" w:eastAsia="仿宋" w:cs="仿宋"/>
          <w:sz w:val="32"/>
          <w:szCs w:val="32"/>
        </w:rPr>
        <w:t>提交入驻申请资料；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主管部门推荐，由县内行业主管部门征得中介服务机构同意提出推荐名单入驻。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(二)资格审查。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宁化县行政</w:t>
      </w:r>
      <w:r>
        <w:rPr>
          <w:rFonts w:hint="eastAsia" w:ascii="仿宋" w:hAnsi="仿宋" w:eastAsia="仿宋" w:cs="仿宋"/>
          <w:sz w:val="32"/>
          <w:szCs w:val="32"/>
        </w:rPr>
        <w:t>服务中心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管委会</w:t>
      </w:r>
      <w:r>
        <w:rPr>
          <w:rFonts w:hint="eastAsia" w:ascii="仿宋" w:hAnsi="仿宋" w:eastAsia="仿宋" w:cs="仿宋"/>
          <w:sz w:val="32"/>
          <w:szCs w:val="32"/>
        </w:rPr>
        <w:t>会同相关部门，对申请入驻的中介服务机构进行资格审查，确定入驻名单；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(三)签订协议。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宁化县行政</w:t>
      </w:r>
      <w:r>
        <w:rPr>
          <w:rFonts w:hint="eastAsia" w:ascii="仿宋" w:hAnsi="仿宋" w:eastAsia="仿宋" w:cs="仿宋"/>
          <w:sz w:val="32"/>
          <w:szCs w:val="32"/>
        </w:rPr>
        <w:t>服务中心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管委会</w:t>
      </w:r>
      <w:r>
        <w:rPr>
          <w:rFonts w:hint="eastAsia" w:ascii="仿宋" w:hAnsi="仿宋" w:eastAsia="仿宋" w:cs="仿宋"/>
          <w:sz w:val="32"/>
          <w:szCs w:val="32"/>
        </w:rPr>
        <w:t>与符合入驻条件的中介服务机构签署入驻协议。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五、申请材料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（一）《中介服务机构信息登记表》（附件1）、《入驻中介服务机构承诺书》（附件2）；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（二）报名单位主体资格证明（验原件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照片，</w:t>
      </w:r>
      <w:r>
        <w:rPr>
          <w:rFonts w:hint="eastAsia" w:ascii="仿宋" w:hAnsi="仿宋" w:eastAsia="仿宋" w:cs="仿宋"/>
          <w:sz w:val="32"/>
          <w:szCs w:val="32"/>
        </w:rPr>
        <w:t>收加盖单位鲜章复印件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、扫描件</w:t>
      </w:r>
      <w:r>
        <w:rPr>
          <w:rFonts w:hint="eastAsia" w:ascii="仿宋" w:hAnsi="仿宋" w:eastAsia="仿宋" w:cs="仿宋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（三）法定代表人身份证，若授权委托人办理，则需另外提供授权委托书、授权委托人身份证（验原件，收加盖单位鲜章的复印件）；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（四）获得荣誉情况证明材料，如没有可不提供；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（五）部分服务项目，若涉及省外企业申请入驻，则需提供入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闽</w:t>
      </w:r>
      <w:r>
        <w:rPr>
          <w:rFonts w:hint="eastAsia" w:ascii="仿宋" w:hAnsi="仿宋" w:eastAsia="仿宋" w:cs="仿宋"/>
          <w:sz w:val="32"/>
          <w:szCs w:val="32"/>
        </w:rPr>
        <w:t>备案证明材料。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六、组织实施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本公告自发布之日起即接受申请，坚持“进出自由”的原则，实施动态管理。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优惠补助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行政服务中心对挂牌入驻中介机构提供免费公共业务洽谈室使用；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(二)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挂牌中介服务机构对县项目代办服务中心提交的涉审业务，在承诺服务完成期限内再提速的，经申请给予补助提速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加班费。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申请入驻机构持申请纸质版材料报送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或邮寄</w:t>
      </w:r>
      <w:r>
        <w:rPr>
          <w:rFonts w:hint="eastAsia" w:ascii="仿宋" w:hAnsi="仿宋" w:eastAsia="仿宋" w:cs="仿宋"/>
          <w:sz w:val="32"/>
          <w:szCs w:val="32"/>
        </w:rPr>
        <w:t>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宁化县翠江镇中环中路万星广场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1号楼四层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宁化县行政</w:t>
      </w:r>
      <w:r>
        <w:rPr>
          <w:rFonts w:hint="eastAsia" w:ascii="仿宋" w:hAnsi="仿宋" w:eastAsia="仿宋" w:cs="仿宋"/>
          <w:sz w:val="32"/>
          <w:szCs w:val="32"/>
        </w:rPr>
        <w:t>服中心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管委会综合股</w:t>
      </w:r>
      <w:r>
        <w:rPr>
          <w:rFonts w:hint="eastAsia" w:ascii="仿宋" w:hAnsi="仿宋" w:eastAsia="仿宋" w:cs="仿宋"/>
          <w:sz w:val="32"/>
          <w:szCs w:val="32"/>
        </w:rPr>
        <w:t>，申请表格电子版发送邮箱：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nhzwzx@163.com</w:t>
      </w:r>
      <w:r>
        <w:rPr>
          <w:rFonts w:hint="eastAsia" w:ascii="仿宋" w:hAnsi="仿宋" w:eastAsia="仿宋" w:cs="仿宋"/>
          <w:sz w:val="32"/>
          <w:szCs w:val="32"/>
        </w:rPr>
        <w:t>，联系人: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周丽华</w:t>
      </w:r>
      <w:r>
        <w:rPr>
          <w:rFonts w:hint="eastAsia" w:ascii="仿宋" w:hAnsi="仿宋" w:eastAsia="仿宋" w:cs="仿宋"/>
          <w:sz w:val="32"/>
          <w:szCs w:val="32"/>
        </w:rPr>
        <w:t>,电话：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13655062103；林落宇，15559513383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附件1.中介服务机构信息表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附件2.入驻中介服务机构承诺书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2640" w:hangingChars="600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264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宁化县行政</w:t>
      </w:r>
      <w:r>
        <w:rPr>
          <w:rFonts w:hint="eastAsia" w:ascii="仿宋" w:hAnsi="仿宋" w:eastAsia="仿宋" w:cs="仿宋"/>
          <w:sz w:val="32"/>
          <w:szCs w:val="32"/>
        </w:rPr>
        <w:t>服务中心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管委会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7"/>
        <w:spacing w:line="4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中介服务机构信息表</w:t>
      </w:r>
    </w:p>
    <w:tbl>
      <w:tblPr>
        <w:tblStyle w:val="8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18"/>
        <w:gridCol w:w="942"/>
        <w:gridCol w:w="688"/>
        <w:gridCol w:w="1134"/>
        <w:gridCol w:w="1598"/>
        <w:gridCol w:w="245"/>
        <w:gridCol w:w="655"/>
        <w:gridCol w:w="479"/>
        <w:gridCol w:w="2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4680" w:type="dxa"/>
            <w:gridSpan w:val="5"/>
            <w:vAlign w:val="center"/>
          </w:tcPr>
          <w:p>
            <w:pPr>
              <w:spacing w:line="300" w:lineRule="exact"/>
              <w:ind w:firstLine="1400" w:firstLineChars="5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（填写并加盖公章）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单位性质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证照信息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社会统一信用代码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注册资本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资质等级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资质认定机关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资质证书编号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证书有限期限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2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代表人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</w:t>
            </w:r>
          </w:p>
        </w:tc>
        <w:tc>
          <w:tcPr>
            <w:tcW w:w="276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业务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</w:t>
            </w:r>
          </w:p>
        </w:tc>
        <w:tc>
          <w:tcPr>
            <w:tcW w:w="276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2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范围</w:t>
            </w:r>
          </w:p>
        </w:tc>
        <w:tc>
          <w:tcPr>
            <w:tcW w:w="850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850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入驻中介服务机构承诺书</w:t>
      </w: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spacing w:line="576" w:lineRule="exact"/>
        <w:rPr>
          <w:rFonts w:ascii="仿宋_GB2312" w:hAnsi="宋体" w:eastAsia="仿宋_GB2312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u w:val="single"/>
        </w:rPr>
        <w:t>（单位名称）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郑重承诺：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一、我公司（单位）符合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宁化县</w:t>
      </w:r>
      <w:r>
        <w:rPr>
          <w:rFonts w:hint="eastAsia" w:ascii="仿宋_GB2312" w:hAnsi="仿宋_GB2312" w:eastAsia="仿宋_GB2312" w:cs="仿宋_GB2312"/>
          <w:sz w:val="32"/>
          <w:szCs w:val="32"/>
        </w:rPr>
        <w:t>“中介服务”入驻条件，所提供各类证书及证明材料均真实有效；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二、我公司（单位）严格遵守法律法规有关规定，遵守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宁化县关于入驻</w:t>
      </w:r>
      <w:r>
        <w:rPr>
          <w:rFonts w:hint="eastAsia" w:ascii="仿宋_GB2312" w:hAnsi="仿宋_GB2312" w:eastAsia="仿宋_GB2312" w:cs="仿宋_GB2312"/>
          <w:sz w:val="32"/>
          <w:szCs w:val="32"/>
        </w:rPr>
        <w:t>中介服务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的各项制度规定，接受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宁化县行政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中心管委会、宁化县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公共资源交易中心及各行业主管部门的管理和考评，接受社会群众的监督；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三、若有违反以上承诺的行为，我公司（单位）愿接受相关处理。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（公章）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年   月   日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92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701BD"/>
    <w:multiLevelType w:val="singleLevel"/>
    <w:tmpl w:val="379701B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01694"/>
    <w:rsid w:val="11887694"/>
    <w:rsid w:val="17917A38"/>
    <w:rsid w:val="282E42CD"/>
    <w:rsid w:val="2D971114"/>
    <w:rsid w:val="38C075B5"/>
    <w:rsid w:val="3E6863F2"/>
    <w:rsid w:val="3FB61D6B"/>
    <w:rsid w:val="4179604A"/>
    <w:rsid w:val="49BE5AF5"/>
    <w:rsid w:val="567C194D"/>
    <w:rsid w:val="5A2A1821"/>
    <w:rsid w:val="5A501694"/>
    <w:rsid w:val="5DD04E6A"/>
    <w:rsid w:val="633B3B0D"/>
    <w:rsid w:val="671E0182"/>
    <w:rsid w:val="695E3E88"/>
    <w:rsid w:val="75C9399B"/>
    <w:rsid w:val="78A1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0" w:afterLines="0"/>
      <w:ind w:left="0" w:leftChars="0" w:firstLine="420" w:firstLineChars="200"/>
    </w:pPr>
    <w:rPr>
      <w:rFonts w:ascii="宋体" w:hAnsi="宋体"/>
      <w:sz w:val="28"/>
      <w:szCs w:val="28"/>
    </w:rPr>
  </w:style>
  <w:style w:type="paragraph" w:styleId="3">
    <w:name w:val="Body Text Indent"/>
    <w:basedOn w:val="1"/>
    <w:qFormat/>
    <w:uiPriority w:val="0"/>
    <w:pPr>
      <w:spacing w:after="120" w:afterLines="0"/>
      <w:ind w:left="200" w:leftChars="200"/>
    </w:pPr>
  </w:style>
  <w:style w:type="paragraph" w:styleId="4">
    <w:name w:val="Balloon Text"/>
    <w:basedOn w:val="1"/>
    <w:next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1892</Words>
  <Characters>1921</Characters>
  <Lines>0</Lines>
  <Paragraphs>0</Paragraphs>
  <TotalTime>3</TotalTime>
  <ScaleCrop>false</ScaleCrop>
  <LinksUpToDate>false</LinksUpToDate>
  <CharactersWithSpaces>2120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2022-02-21T01:08:00Z</dcterms:created>
  <dc:creator>大冰1415844446</dc:creator>
  <cp:lastModifiedBy>Administrator</cp:lastModifiedBy>
  <cp:lastPrinted>2022-04-07T01:49:00Z</cp:lastPrinted>
  <dcterms:modified xsi:type="dcterms:W3CDTF">2022-04-07T08:21:53Z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064B40F6E4E94F519E3408903718D9EC</vt:lpwstr>
  </property>
</Properties>
</file>