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36"/>
          <w:szCs w:val="36"/>
          <w:shd w:val="clear" w:color="auto" w:fill="auto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36"/>
          <w:szCs w:val="36"/>
          <w:shd w:val="clear" w:color="auto" w:fill="auto"/>
          <w:lang w:val="en-US" w:eastAsia="zh-CN"/>
        </w:rPr>
        <w:t>10月8日起 这些事项将在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36"/>
          <w:szCs w:val="36"/>
          <w:shd w:val="clear" w:color="auto" w:fill="auto"/>
        </w:rPr>
        <w:t>行政服务中心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36"/>
          <w:szCs w:val="36"/>
          <w:shd w:val="clear" w:color="auto" w:fill="auto"/>
          <w:lang w:eastAsia="zh-CN"/>
        </w:rPr>
        <w:t>办理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附件：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（一）财政局7项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中介机构从事代理记账业务审批（告知承诺制）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代理记账许可注销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代理记账机构（分支机构）名称变更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主管代理记账业务的负责人变更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设立或撤销分支机构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跨原审批机关管辖地迁移办公地点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政府采购投诉处理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（二）教育局31项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适龄儿童、少年因身体状况需要缓学（免学）的批准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初中、高中学生学历证明书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民办幼儿园、小学、初中及其他教育机构年度检查的初审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初中、小学、幼儿园教师资格认定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县（区）管干部申请更改学历学位的审核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终止校车使用许可的初审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变更校车使用许可的初审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终止行驶路线跨越两个以上设县（市、区）的校车使用许可的初审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民办幼儿园、小学、初中及其他教育机构招生简章和广告备案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筹设义务教育阶段民办学校的审批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设立义务教育阶段民办学校的审批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变更学前教育、义务教育阶段民办学校及其他文化教育民办学校地址的审批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终止学前教育、义务教育阶段民办学校及其他文化教育民办学校的审批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民办幼儿园、小学、初中及其他教育机构决策机构人员名单备案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民办幼儿园、小学、初中及其他教育机构办学许可证的换发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中等职业学校学生补办学历证明书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初中、小学、幼儿园教师资格证书补发、换发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筹设其他文化教育民办学校的审批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变更学前教育、义务教育阶段民办学校及其他文化教育民办学校举办者的审批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设立学前教育阶段民办学校的审批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分立学前教育、义务教育阶段民办学校及其他文化教育民办学校的审批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新申请校车使用许可的初审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设立其他文化教育民办学校的审批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新申请行驶路线跨越两个以上设县（市、区）的校车使用许可的初审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中等职业学校学生学历证明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变更学前教育、义务教育阶段民办学校及其他文化教育民办学校名称、类别的审批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合并学前教育、义务教育阶段民办学校及其他文化教育民办学校的审批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学前教育、义务教育阶段民办学校及其他文化教育的民办学校修改章程备案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变更行驶路线跨越两个以上设县（市、区）的校车使用许可的初审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筹设学前教育阶段民办学校的审批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（三）司法局25项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公证机构变更办公场所县级初审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公证机构变更负责人县级初审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公证机构变更名称县级初审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公证机构设立登记县级初审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公证机构执业证书损毁换证县级初审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公证机构执业证书遗失补证县级初审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公证机构注销县级初审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公证员变更执业机构县级初审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公证员免职县级初审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公证员任职县级初审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公证员执业证书损毁换证县级初审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公证员执业证书遗失补证县级初审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基层法律服务工作者变更执业机构许可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基层法律服务工作者证书损毁换证初审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基层法律服务工作者证书遗失补证初审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基层法律服务工作者执业核准初审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基层法律服务工作者执业证注销许可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基层法律服务所变更法定代表人或负责人许可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基层法律服务所变更合伙人许可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基层法律服务所变更名称许可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基层法律服务所变更章程许可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基层法律服务所变更住所许可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基层法律服务所证书损毁换证初审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基层法律服务所证书遗失补证初审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基层法律服务所注销初审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（四）档案局7项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重点建设项目档案保管情况登记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机关、团体、企业事业单位和其他组织档案管理情况登记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资产与产权变动的国有企业销毁档案备案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重点建设项目竣工验收档案的备案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重大活动、重要会议建档情况登记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重点建设工程档案的专项验收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档案登记变更、注销办理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（五）烟草局7项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烟草专卖零售行政许可新办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烟草专卖零售行政许可延续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烟草专卖零售行政许可变更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烟草专卖零售行政许可停业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烟草专卖零售行政许可歇业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烟草专卖零售行政许可恢复营业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烟草专卖零售行政许可补办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（六）残联13项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残疾人基本型辅助器具适配补贴申请审核；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残疾人基本型辅助器具适配补贴报销审核；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残疾儿童康复救助申请审核；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残疾儿童康复救助补助报销审核；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残疾人证新办；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残疾人证迁移；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残疾人证注销；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残疾人证换领；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残疾类别/等级变更；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残疾人证挂失补办；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按比例安排残疾人就业审核认定（首次）；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全国残疾人按比例就业情况联网认证；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残疾人机动轮椅车燃油补贴申请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A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0000600000000000000"/>
    <w:charset w:val="86"/>
    <w:family w:val="auto"/>
    <w:pitch w:val="default"/>
    <w:sig w:usb0="00000000" w:usb1="00000000" w:usb2="00000012" w:usb3="00000000" w:csb0="00160001" w:csb1="1203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E1ZDIxMzdlY2Y0NWRlMTk2YTI3NDRlODhmNzlkYzYifQ=="/>
  </w:docVars>
  <w:rsids>
    <w:rsidRoot w:val="00000000"/>
    <w:rsid w:val="16843709"/>
    <w:rsid w:val="34331762"/>
    <w:rsid w:val="39E33A13"/>
    <w:rsid w:val="55924656"/>
    <w:rsid w:val="69BE4068"/>
    <w:rsid w:val="7E9002AB"/>
    <w:rsid w:val="7F0D72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next w:val="1"/>
    <w:qFormat/>
    <w:uiPriority w:val="0"/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1661</Words>
  <Characters>1673</Characters>
  <Lines>0</Lines>
  <Paragraphs>0</Paragraphs>
  <TotalTime>6</TotalTime>
  <ScaleCrop>false</ScaleCrop>
  <LinksUpToDate>false</LinksUpToDate>
  <CharactersWithSpaces>1674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2022-09-29T09:39:00Z</dcterms:created>
  <dc:creator>Administrator</dc:creator>
  <cp:lastModifiedBy>Administrator</cp:lastModifiedBy>
  <cp:lastPrinted>2022-09-30T08:23:00Z</cp:lastPrinted>
  <dcterms:modified xsi:type="dcterms:W3CDTF">2022-09-30T13:51:53Z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046CD13F1ED8477F901684E3B6D477D1</vt:lpwstr>
  </property>
</Properties>
</file>