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2023年宁化县就业见习人员补贴花名册（第二批）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592"/>
        <w:gridCol w:w="2435"/>
        <w:gridCol w:w="1795"/>
        <w:gridCol w:w="2127"/>
        <w:gridCol w:w="2616"/>
        <w:gridCol w:w="1523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就业见习单位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61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申请见习补助时间</w:t>
            </w: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见习时长（月）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罗慧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350************246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宁化县金茂幼儿园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三明医学科技职业学院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2023.10.7-2023.12.31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伍艳梅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350************022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闽西职业技术学院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2023.10.7-2023.12.31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邱晓兰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350************922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福州英华职业学院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2023.10.7-2023.12.31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阮佩佳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350************222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三明医学科技职业学院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2023.10.7-2023.12.31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欧阳建华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350************827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宁化县赋欣幼儿园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三明学院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谢桂雯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823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三明医学科技职业学院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黄慧琳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湄洲湾职业技术学院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官珍妮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泉州幼儿师范高等专科学校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张玉婷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漳州理工职业学院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张慧玲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三明医学科技职业学院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张凯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中国共产主义青年团宁化县委员会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五邑大学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2023.4.13-2023.12.13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13280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丘淳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01X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泉州轻工职业学院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2023.2.20-2023.12.20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16600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伊晓芳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宁化县河龙乡人民政府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闽南科技学院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2023.9.18-2023.12.18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邱恒彬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三明市宁化生态环境局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泉州师范学院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2023.7.6-2023.12.31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巫昊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350************017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福建农林大学金山学院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2023.7.6-2023.12.31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沈思颖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厦门医学院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2023.7.6-2023.12.31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涂睿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福建幼儿师范高等专科学校 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2023.7.3-2023.11.30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陈静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360************121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福建江夏学院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2023.7.6-2023.12.31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李瑛</w:t>
            </w:r>
          </w:p>
        </w:tc>
        <w:tc>
          <w:tcPr>
            <w:tcW w:w="2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************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中共宁化县委精神文明办公室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厦门工学院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2023.1.3-2023.12.31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戴宇晖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350************014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福州理工学院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2023.1.3-2023.12.31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张丽娟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350************329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宁化县妇女联合会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福建师范大学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2023.7.7-2023.12.31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王珍灵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360************021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山西大学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2023.8.15-2023.12.15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23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周建雄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350************417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宁化县司法局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福建农林大学东方学院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2023.7.17-2023.12.17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张妮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350************020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江西科技学院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2023.1.6-2023.12.31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邓翔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350************012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fill="FFFFFF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宁化县应急管理局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莆田学院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2023.8.1-2023.10.31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黄可泓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350************029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福建技术师范学院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宁芳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350************223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宁化县中沙乡人民政府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福建信息职业技术学院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陈晓敏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350************02X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宁化县曹坊镇人民政府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漳州理工职业学院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2023.8.28-2023.12.28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29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林若澜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350************240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宁化县泉上镇人民政府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山东财经大学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李俊伟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350************63X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宁化县安远镇人民政府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南昌大学共青学院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2023.8.31-2023.12.30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巫伟泓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350************017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宁化县城郊镇人民政府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福建商学院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吴娟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350************523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宁化县淮土镇人民政府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福州外语外贸学院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2023.8.8-2024.1.8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33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雷淑华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350************227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tLeast"/>
              <w:ind w:left="0" w:leftChars="0" w:right="0" w:rightChars="0"/>
              <w:jc w:val="center"/>
              <w:textAlignment w:val="auto"/>
              <w:rPr>
                <w:rFonts w:hint="eastAsia" w:asciiTheme="minorAscii" w:hAnsiTheme="minorAsci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宁化县治平畲族乡人民政府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三明学院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2023.8.21-2023.12.21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34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张玲芳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350************324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tLeast"/>
              <w:ind w:left="0" w:leftChars="0" w:right="0" w:rightChars="0"/>
              <w:jc w:val="center"/>
              <w:textAlignment w:val="auto"/>
              <w:rPr>
                <w:rFonts w:hint="eastAsia" w:asciiTheme="minorAscii" w:hAnsiTheme="minorAsci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cstheme="minorBidi"/>
                <w:kern w:val="2"/>
                <w:sz w:val="22"/>
                <w:szCs w:val="22"/>
                <w:vertAlign w:val="baseline"/>
                <w:lang w:val="en-US" w:eastAsia="zh-CN" w:bidi="ar-SA"/>
              </w:rPr>
              <w:t>宁化县石壁镇人民政府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闽南理工学院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2023.8.14-2023.12.14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35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俞慧聪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350************425</w:t>
            </w:r>
          </w:p>
        </w:tc>
        <w:tc>
          <w:tcPr>
            <w:tcW w:w="1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tLeast"/>
              <w:ind w:left="0" w:leftChars="0" w:right="0" w:rightChars="0"/>
              <w:jc w:val="center"/>
              <w:textAlignment w:val="auto"/>
              <w:rPr>
                <w:rFonts w:hint="eastAsia" w:asciiTheme="minorAscii" w:hAnsiTheme="minorAsci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中共宁化县委党史和地方志研究室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福建卫生职业技术学院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2023.8.28-2023.12.28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36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余常伟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350************218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tLeast"/>
              <w:ind w:left="0" w:leftChars="0" w:right="0" w:right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宁化县未来创客科技有限公司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闽南理工学院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2023.10.1-2023.12.31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37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廖雯媛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350************020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tLeast"/>
              <w:ind w:left="0" w:leftChars="0" w:right="0" w:rightChars="0"/>
              <w:jc w:val="center"/>
              <w:textAlignment w:val="auto"/>
              <w:rPr>
                <w:rFonts w:hint="eastAsia" w:asciiTheme="minorAscii" w:hAnsiTheme="minorAscii" w:eastAsiaTheme="minorEastAsia" w:cstheme="minorBidi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宁化县行政服务中心管理委员会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福建商学院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2023.2.1-2023.12.31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18260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38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罗贤良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350************818</w:t>
            </w:r>
          </w:p>
        </w:tc>
        <w:tc>
          <w:tcPr>
            <w:tcW w:w="17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宁化县劳动就业中心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闽南理工学院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2023.7.3-2023.12.31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39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李晶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350************721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闽南理工学院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2023.7.3-2023.12.31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吴烨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350************610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湖北三峡职业技术学院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2023.7.3-2023.11.30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41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张琳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350************028</w:t>
            </w:r>
          </w:p>
        </w:tc>
        <w:tc>
          <w:tcPr>
            <w:tcW w:w="17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福建华南女子职业学院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2023.7.3-2023.12.31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42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雷旻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350************019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宁化县城乡居民社会养老保险中心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闽江学院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2023.5.29-2023.12.29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11620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43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张明秀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350************521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宁化县社会保险中心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福建农业职业技术学院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2023.9.28-2023.12.31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6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44</w:t>
            </w:r>
          </w:p>
        </w:tc>
        <w:tc>
          <w:tcPr>
            <w:tcW w:w="15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张帅</w:t>
            </w:r>
          </w:p>
        </w:tc>
        <w:tc>
          <w:tcPr>
            <w:tcW w:w="24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350************712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宁化县方田乡人民政府</w:t>
            </w:r>
          </w:p>
        </w:tc>
        <w:tc>
          <w:tcPr>
            <w:tcW w:w="2127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闽南理工学院</w:t>
            </w:r>
          </w:p>
        </w:tc>
        <w:tc>
          <w:tcPr>
            <w:tcW w:w="261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2023.8.1-2023.10.31</w:t>
            </w:r>
          </w:p>
        </w:tc>
        <w:tc>
          <w:tcPr>
            <w:tcW w:w="152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4" w:type="dxa"/>
            <w:gridSpan w:val="7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见习补贴金额总计</w:t>
            </w:r>
          </w:p>
        </w:tc>
        <w:tc>
          <w:tcPr>
            <w:tcW w:w="1570" w:type="dxa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390100</w:t>
            </w:r>
          </w:p>
        </w:tc>
      </w:tr>
    </w:tbl>
    <w:p>
      <w:pPr>
        <w:bidi w:val="0"/>
        <w:jc w:val="left"/>
        <w:rPr>
          <w:rFonts w:hint="eastAsia" w:cstheme="minorBidi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ZDIxMzdlY2Y0NWRlMTk2YTI3NDRlODhmNzlkYzYifQ=="/>
  </w:docVars>
  <w:rsids>
    <w:rsidRoot w:val="5E95446A"/>
    <w:rsid w:val="045521C0"/>
    <w:rsid w:val="05216546"/>
    <w:rsid w:val="075B5D18"/>
    <w:rsid w:val="0B6C18AB"/>
    <w:rsid w:val="0D793A7D"/>
    <w:rsid w:val="0D8A5D46"/>
    <w:rsid w:val="0F9C1A87"/>
    <w:rsid w:val="112A6783"/>
    <w:rsid w:val="12327721"/>
    <w:rsid w:val="12B72298"/>
    <w:rsid w:val="1626040D"/>
    <w:rsid w:val="1780431C"/>
    <w:rsid w:val="1BF70E86"/>
    <w:rsid w:val="1CFD28E8"/>
    <w:rsid w:val="1E3E78AC"/>
    <w:rsid w:val="24EF141E"/>
    <w:rsid w:val="28590BF9"/>
    <w:rsid w:val="28F16129"/>
    <w:rsid w:val="2D202ABC"/>
    <w:rsid w:val="2D624BF8"/>
    <w:rsid w:val="2F0D24AB"/>
    <w:rsid w:val="30901D07"/>
    <w:rsid w:val="34012F1B"/>
    <w:rsid w:val="36EB413B"/>
    <w:rsid w:val="37560EA3"/>
    <w:rsid w:val="3830065A"/>
    <w:rsid w:val="393313D9"/>
    <w:rsid w:val="3BA55306"/>
    <w:rsid w:val="3DEC4914"/>
    <w:rsid w:val="41CD2721"/>
    <w:rsid w:val="42F21DB0"/>
    <w:rsid w:val="430D5C70"/>
    <w:rsid w:val="49CF4E2D"/>
    <w:rsid w:val="4FC74BC1"/>
    <w:rsid w:val="513E070A"/>
    <w:rsid w:val="51E4509C"/>
    <w:rsid w:val="54A83213"/>
    <w:rsid w:val="55AF4247"/>
    <w:rsid w:val="5D7350A0"/>
    <w:rsid w:val="5E7108B8"/>
    <w:rsid w:val="5E95446A"/>
    <w:rsid w:val="61954611"/>
    <w:rsid w:val="626761A3"/>
    <w:rsid w:val="638B3099"/>
    <w:rsid w:val="6BE677E7"/>
    <w:rsid w:val="6C414AB2"/>
    <w:rsid w:val="7376527B"/>
    <w:rsid w:val="73FA2EC1"/>
    <w:rsid w:val="7F67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qFormat/>
    <w:uiPriority w:val="0"/>
    <w:pPr>
      <w:widowControl w:val="0"/>
      <w:spacing w:before="0" w:beforeAutospacing="1" w:after="0" w:afterAutospacing="1" w:line="100" w:lineRule="atLeast"/>
      <w:ind w:left="0" w:right="0"/>
      <w:jc w:val="left"/>
    </w:pPr>
    <w:rPr>
      <w:rFonts w:asciiTheme="minorAscii" w:hAnsiTheme="minorAscii" w:eastAsiaTheme="minorEastAsia" w:cstheme="minorBidi"/>
      <w:kern w:val="0"/>
      <w:sz w:val="18"/>
      <w:szCs w:val="24"/>
      <w:lang w:val="en-US" w:eastAsia="zh-CN" w:bidi="ar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1264</Words>
  <Characters>2036</Characters>
  <Lines>0</Lines>
  <Paragraphs>0</Paragraphs>
  <TotalTime>4</TotalTime>
  <ScaleCrop>false</ScaleCrop>
  <LinksUpToDate>false</LinksUpToDate>
  <CharactersWithSpaces>2816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2022-12-21T08:28:00Z</dcterms:created>
  <dc:creator>Administrator</dc:creator>
  <cp:lastModifiedBy>Administrator</cp:lastModifiedBy>
  <cp:lastPrinted>2023-11-23T08:07:00Z</cp:lastPrinted>
  <dcterms:modified xsi:type="dcterms:W3CDTF">2023-12-27T09:06:40Z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9B74A783D48A4A819414CC5A1545E37B_13</vt:lpwstr>
  </property>
</Properties>
</file>