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安保服务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工作考核细则（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100分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060" w:firstLineChars="14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考核时间：     年  月  日</w:t>
      </w:r>
    </w:p>
    <w:tbl>
      <w:tblPr>
        <w:tblStyle w:val="3"/>
        <w:tblW w:w="14059" w:type="dxa"/>
        <w:tblInd w:w="0" w:type="dxa"/>
        <w:tblBorders>
          <w:top w:val="outset" w:color="666666" w:sz="6" w:space="0"/>
          <w:left w:val="outset" w:color="666666" w:sz="6" w:space="0"/>
          <w:bottom w:val="outset" w:color="666666" w:sz="6" w:space="0"/>
          <w:right w:val="outset" w:color="666666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62"/>
        <w:gridCol w:w="5250"/>
        <w:gridCol w:w="2625"/>
        <w:gridCol w:w="2040"/>
        <w:gridCol w:w="1882"/>
      </w:tblGrid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考核项目</w:t>
            </w:r>
          </w:p>
        </w:tc>
        <w:tc>
          <w:tcPr>
            <w:tcW w:w="52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考核内容</w:t>
            </w:r>
          </w:p>
        </w:tc>
        <w:tc>
          <w:tcPr>
            <w:tcW w:w="26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考核方法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得分</w:t>
            </w:r>
          </w:p>
        </w:tc>
        <w:tc>
          <w:tcPr>
            <w:tcW w:w="18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5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队伍建设（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保卫人员核定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15人。其副队长1名（非专设岗位），班长3人（非专设岗位），门岗2人，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门诊楼秩序维护岗2人，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巡逻岗兼车辆管理6人，消防监控控制室3人，机动岗2人，保安人员必须符合国家《保安服务管理条例》规定，持证上岗。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现场查对。人员每少一人扣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1分，班长以上无证上岗扣1分；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服务规范（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实行个人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从组织，下级服从上级的工作纪律，保证政令畅通，令行禁止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执勤时着装整洁、仪表端庄，言行规范，举止文明，解答耐心。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根据平时工作表现。不服从管理发现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1次扣1分，未按要求着装扣1分，每出现1起投诉扣2分；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值班纪律（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实行24小时轮流值班制度，昼夜有值班，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勤期间坚守岗位。遵守各项规章制度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遵守劳动纪律和工作规范，按时上，下班，不得迟到、早退; 不得擅自脱岗、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离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岗或由他人代班: 因事需调班，代班的，须履行请示报告制度; 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身体原因或因事不能上班的，须履行请、销假手续，否则视为旷工。严格执行各项工作纪律，当班期间不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做与工作无关的事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。保持值班室干净整洁，实行门前“三包”(即包交通秩序和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闲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杂人员管理，包室内外卫生管理，包摊点管理)，严守岗位，认真执勤。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现场查对。脱岗扣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1分，迟到早退每次扣0.5分，上班做与工作无关的事每次扣0.5分；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院内巡逻（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经常巡逻保卫区域内的治安情况，密切注视要害部位、重点地段和复杂区域安全，对可疑的人物，可疑的迹象要严加盘查，发现危害治安的现象要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取果断措施制止，发现犯罪分子奋力擒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拿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，及时报告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安全生产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科和公安机关，并做好记录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查对值班表。少巡逻一次扣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1分，无巡逻记录扣1分。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车辆管理（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20分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认真管好车辆，无关车辆不得进入院内，有关车辆进入院内必须指定地点排放，保证道路畅通，对有疑问的车辆要进行盘检。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现场查看。车辆未按照规定地点停放发现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1辆扣0.5分，出现有效投诉每起扣2分；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nil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巡更打点（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按规定时间进行巡更打点，住院病区须值班护士签字。</w:t>
            </w:r>
          </w:p>
        </w:tc>
        <w:tc>
          <w:tcPr>
            <w:tcW w:w="2625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查看记录。少一次巡更记录扣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1分，无当班护士签字扣1分；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nil"/>
              <w:left w:val="nil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2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lang w:eastAsia="zh-CN"/>
              </w:rPr>
              <w:t>应急处置（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10分</w:t>
            </w:r>
            <w:r>
              <w:rPr>
                <w:rFonts w:hint="eastAsia" w:ascii="仿宋_GB2312" w:hAnsi="仿宋_GB2312" w:eastAsia="仿宋_GB2312" w:cs="仿宋_GB2312"/>
                <w:lang w:eastAsia="zh-CN"/>
              </w:rPr>
              <w:t>）</w:t>
            </w:r>
          </w:p>
        </w:tc>
        <w:tc>
          <w:tcPr>
            <w:tcW w:w="5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接到科室报警须快速反应，在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5分钟内赶到现场，按照相关应急预案处置。</w:t>
            </w:r>
          </w:p>
        </w:tc>
        <w:tc>
          <w:tcPr>
            <w:tcW w:w="2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查看报警记录。未在规定时间到达现场扣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1分，为按规定处置扣1分，处置不当造成严重后果的应承担相应责任直至承担相应法律责任；</w:t>
            </w:r>
          </w:p>
        </w:tc>
        <w:tc>
          <w:tcPr>
            <w:tcW w:w="2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50" w:afterAutospacing="0" w:line="405" w:lineRule="atLeast"/>
              <w:ind w:left="0" w:right="0" w:firstLine="0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8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outset" w:color="666666" w:sz="6" w:space="0"/>
            <w:left w:val="outset" w:color="666666" w:sz="6" w:space="0"/>
            <w:bottom w:val="outset" w:color="666666" w:sz="6" w:space="0"/>
            <w:right w:val="outset" w:color="666666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2" w:hRule="atLeast"/>
        </w:trPr>
        <w:tc>
          <w:tcPr>
            <w:tcW w:w="14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3312"/>
              </w:tabs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说明：总医院安全生产科负责对物业安保服务质量进行每月考核，90分以上算合格，每低于5分扣月服务费1%，当月扣除；考核分低于80分为不合格，一次性扣除服务费2万元，连续3次不合格医院方有权单方面解除合同。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 w:ascii="仿宋_GB2312" w:hAnsi="仿宋_GB2312" w:eastAsia="仿宋_GB2312" w:cs="仿宋_GB2312"/>
          <w:lang w:eastAsia="zh-CN"/>
        </w:rPr>
        <w:t>考核人员签字：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lang w:val="en-US" w:eastAsia="zh-CN"/>
        </w:rPr>
        <w:t xml:space="preserve">                                             领导签字：</w:t>
      </w:r>
    </w:p>
    <w:sectPr>
      <w:pgSz w:w="16838" w:h="11906" w:orient="landscape"/>
      <w:pgMar w:top="1587" w:right="1440" w:bottom="158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QxNTNkZTJiM2I1M2RjZmNkZGNjNTA0MjM4NjMzMzAifQ=="/>
  </w:docVars>
  <w:rsids>
    <w:rsidRoot w:val="472C5819"/>
    <w:rsid w:val="01ED6F39"/>
    <w:rsid w:val="04004DB0"/>
    <w:rsid w:val="045E5A67"/>
    <w:rsid w:val="050A4112"/>
    <w:rsid w:val="05AB6035"/>
    <w:rsid w:val="0A656BC3"/>
    <w:rsid w:val="0C155D86"/>
    <w:rsid w:val="11BD57C3"/>
    <w:rsid w:val="13A17DAD"/>
    <w:rsid w:val="13A252E8"/>
    <w:rsid w:val="157864FB"/>
    <w:rsid w:val="164F7621"/>
    <w:rsid w:val="1752623D"/>
    <w:rsid w:val="1A2C32AD"/>
    <w:rsid w:val="1A410F34"/>
    <w:rsid w:val="1C357A8A"/>
    <w:rsid w:val="1D423546"/>
    <w:rsid w:val="226C7BB0"/>
    <w:rsid w:val="22F90FCD"/>
    <w:rsid w:val="25750A63"/>
    <w:rsid w:val="26E8228B"/>
    <w:rsid w:val="27572D2A"/>
    <w:rsid w:val="2F1D04ED"/>
    <w:rsid w:val="301A367D"/>
    <w:rsid w:val="39F02BFB"/>
    <w:rsid w:val="3AE802D4"/>
    <w:rsid w:val="3C043559"/>
    <w:rsid w:val="3E0F61BA"/>
    <w:rsid w:val="3EBE3384"/>
    <w:rsid w:val="400435BF"/>
    <w:rsid w:val="472C5819"/>
    <w:rsid w:val="5096642B"/>
    <w:rsid w:val="5A5D63E9"/>
    <w:rsid w:val="71DD29CA"/>
    <w:rsid w:val="73B64896"/>
    <w:rsid w:val="7ED06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1084</Words>
  <Characters>1106</Characters>
  <Lines>0</Lines>
  <Paragraphs>0</Paragraphs>
  <TotalTime>2</TotalTime>
  <ScaleCrop>false</ScaleCrop>
  <LinksUpToDate>false</LinksUpToDate>
  <CharactersWithSpaces>1229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2019-07-15T02:49:00Z</dcterms:created>
  <dc:creator>敏才</dc:creator>
  <cp:lastModifiedBy>ZWKNEW</cp:lastModifiedBy>
  <cp:lastPrinted>2019-07-15T03:39:00Z</cp:lastPrinted>
  <dcterms:modified xsi:type="dcterms:W3CDTF">2023-05-04T03:49:37Z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F5404C3EBB474B5F911E9BFDB54CB70A_12</vt:lpwstr>
  </property>
</Properties>
</file>