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附件1：</w:t>
      </w:r>
    </w:p>
    <w:p>
      <w:pPr>
        <w:pStyle w:val="2"/>
        <w:ind w:firstLine="5461" w:firstLineChars="170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人员配置及要求</w:t>
      </w:r>
    </w:p>
    <w:tbl>
      <w:tblPr>
        <w:tblStyle w:val="7"/>
        <w:tblW w:w="145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216"/>
        <w:gridCol w:w="1284"/>
        <w:gridCol w:w="1105"/>
        <w:gridCol w:w="5"/>
        <w:gridCol w:w="5"/>
        <w:gridCol w:w="5"/>
        <w:gridCol w:w="1213"/>
        <w:gridCol w:w="2333"/>
        <w:gridCol w:w="3539"/>
        <w:gridCol w:w="1578"/>
        <w:gridCol w:w="1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人员配置</w:t>
            </w:r>
          </w:p>
        </w:tc>
        <w:tc>
          <w:tcPr>
            <w:tcW w:w="112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科室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人员要求</w:t>
            </w:r>
          </w:p>
        </w:tc>
        <w:tc>
          <w:tcPr>
            <w:tcW w:w="3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职责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工作班次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工作时间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项目经理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11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55岁以下，大专及以上文化，具有两年以上同类项目的管理经验。</w:t>
            </w:r>
          </w:p>
        </w:tc>
        <w:tc>
          <w:tcPr>
            <w:tcW w:w="3539" w:type="dxa"/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1.负责项目运营的管理、组织、计划、实施。</w:t>
            </w:r>
          </w:p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全面负责护理员的招聘、体检、培训、管理等相关事宜，保证护理员符合上岗要求。</w:t>
            </w:r>
          </w:p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  <w:t xml:space="preserve"> 负责细化团队成员分工，考核和评价。</w:t>
            </w:r>
          </w:p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  <w:t xml:space="preserve"> 负责年度提供服务计划全面执行。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  <w:t>负责向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院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  <w:t>方做季度工作汇报和年度汇报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业务</w:t>
            </w:r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主管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5人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55岁以下，高中及以上文化，具有两年以上同类项目的管理经验。</w:t>
            </w:r>
          </w:p>
        </w:tc>
        <w:tc>
          <w:tcPr>
            <w:tcW w:w="3539" w:type="dxa"/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负责护理员的招聘、体检、培训、考核等具体工作。</w:t>
            </w:r>
          </w:p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负责与病区护士长、护士协调好病区患者照护工作的需求，根据病区工作需要及时增减人力。</w:t>
            </w:r>
          </w:p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负责安排具备上岗条件的护理员及时到岗到位，并培训到位，保证所有上岗的护理员通过上岗前考核，保证工作质量。</w:t>
            </w:r>
          </w:p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根据院方护理部制定的护理员培训和考核计划执行工作，及时上交培训考核资料。</w:t>
            </w:r>
          </w:p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负责对每日工作质量检查并进行现场指导和整改。</w:t>
            </w:r>
          </w:p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6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负责配合院方护理部每月定期检查护理员工作质量，针对发现的问题进行整改，并持续追踪。</w:t>
            </w:r>
          </w:p>
          <w:p>
            <w:pPr>
              <w:widowControl/>
              <w:shd w:val="clear" w:color="auto" w:fill="FFFFFF"/>
              <w:spacing w:line="360" w:lineRule="auto"/>
              <w:ind w:left="-141" w:leftChars="-67" w:firstLine="48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每月向院方护理部汇报护理员人数和流动情况。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2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护理员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103人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心血管内科</w:t>
            </w:r>
          </w:p>
        </w:tc>
        <w:tc>
          <w:tcPr>
            <w:tcW w:w="1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10人</w:t>
            </w:r>
          </w:p>
        </w:tc>
        <w:tc>
          <w:tcPr>
            <w:tcW w:w="23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55岁以下，初中及以上文化，具有健康证、护理员培训合格证。</w:t>
            </w:r>
          </w:p>
        </w:tc>
        <w:tc>
          <w:tcPr>
            <w:tcW w:w="35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restart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早班：7:00-15:00；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中班：15:00-23:00；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夜班：23:00-7:00</w:t>
            </w:r>
          </w:p>
        </w:tc>
        <w:tc>
          <w:tcPr>
            <w:tcW w:w="1578" w:type="dxa"/>
            <w:vMerge w:val="restart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每周6天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每天：8小时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呼吸与危重症医学科</w:t>
            </w:r>
          </w:p>
        </w:tc>
        <w:tc>
          <w:tcPr>
            <w:tcW w:w="1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14人</w:t>
            </w:r>
          </w:p>
        </w:tc>
        <w:tc>
          <w:tcPr>
            <w:tcW w:w="23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神经内科</w:t>
            </w:r>
          </w:p>
        </w:tc>
        <w:tc>
          <w:tcPr>
            <w:tcW w:w="1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15人</w:t>
            </w:r>
          </w:p>
        </w:tc>
        <w:tc>
          <w:tcPr>
            <w:tcW w:w="23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消化内科</w:t>
            </w:r>
          </w:p>
        </w:tc>
        <w:tc>
          <w:tcPr>
            <w:tcW w:w="1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10人</w:t>
            </w:r>
          </w:p>
        </w:tc>
        <w:tc>
          <w:tcPr>
            <w:tcW w:w="23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骨科一区神经外科</w:t>
            </w:r>
          </w:p>
        </w:tc>
        <w:tc>
          <w:tcPr>
            <w:tcW w:w="1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18人</w:t>
            </w:r>
          </w:p>
        </w:tc>
        <w:tc>
          <w:tcPr>
            <w:tcW w:w="23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骨科二区</w:t>
            </w:r>
          </w:p>
        </w:tc>
        <w:tc>
          <w:tcPr>
            <w:tcW w:w="1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10人</w:t>
            </w:r>
          </w:p>
        </w:tc>
        <w:tc>
          <w:tcPr>
            <w:tcW w:w="23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ICU</w:t>
            </w:r>
          </w:p>
        </w:tc>
        <w:tc>
          <w:tcPr>
            <w:tcW w:w="1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3人</w:t>
            </w:r>
          </w:p>
        </w:tc>
        <w:tc>
          <w:tcPr>
            <w:tcW w:w="23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7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预开科室</w:t>
            </w:r>
          </w:p>
        </w:tc>
        <w:tc>
          <w:tcPr>
            <w:tcW w:w="1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23人</w:t>
            </w:r>
          </w:p>
        </w:tc>
        <w:tc>
          <w:tcPr>
            <w:tcW w:w="23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陪检员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6人</w:t>
            </w:r>
          </w:p>
        </w:tc>
        <w:tc>
          <w:tcPr>
            <w:tcW w:w="233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55岁以下，初中及以上文化，具有健康证、护理员培训合格证。</w:t>
            </w:r>
          </w:p>
        </w:tc>
        <w:tc>
          <w:tcPr>
            <w:tcW w:w="3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8：00-12:00,14:00-18:00，加班时间按实际到岗时间计算。</w:t>
            </w: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386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115人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8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备注：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pStyle w:val="5"/>
        <w:ind w:firstLine="4498" w:firstLineChars="1400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护理员工作内容及质量标准</w:t>
      </w:r>
    </w:p>
    <w:tbl>
      <w:tblPr>
        <w:tblStyle w:val="7"/>
        <w:tblpPr w:leftFromText="180" w:rightFromText="180" w:vertAnchor="text" w:horzAnchor="page" w:tblpX="1477" w:tblpY="558"/>
        <w:tblOverlap w:val="never"/>
        <w:tblW w:w="1337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4812"/>
        <w:gridCol w:w="73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4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护理员工作内容（在护士指导下完成）</w:t>
            </w:r>
          </w:p>
        </w:tc>
        <w:tc>
          <w:tcPr>
            <w:tcW w:w="7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质量标准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4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生活照顾：协助患者穿衣、进食、进水、排泄、睡眠等，观察患者有无身体不适。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1.患者按要求穿好全套病号服。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2.按医嘱协助订餐，按时进食，餐具清洁。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3.患者如厕、洗澡时能随时提供帮助，陪同在洗漱间或者门外。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4.及时清理呕吐物及排泄物。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5.观察细心，发现异常及患者不适及时汇报医护人员。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清洁工作：按时清洁面部、口腔、皮肤、头发、手足、会阴、肛门等部位，及时整理床单。</w:t>
            </w:r>
          </w:p>
        </w:tc>
        <w:tc>
          <w:tcPr>
            <w:tcW w:w="7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1.患者口腔、头发、皮肤、手足、会阴、肛门等部位清洁，无异味。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2.床单清洁整齐。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3.头发整洁，指（趾）甲短、胡须短。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协助活动：按等级护理要求和医护要求协助患者床上或床下活动。</w:t>
            </w:r>
          </w:p>
        </w:tc>
        <w:tc>
          <w:tcPr>
            <w:tcW w:w="7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1.患者无超出等级护理活动范围的现象发生。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2.患者上床后及时加双床档，无坠床、无跌倒事件发生。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3.患者活动适量。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体位摆放：协助患者采取舒适体位，定时翻身。</w:t>
            </w:r>
          </w:p>
        </w:tc>
        <w:tc>
          <w:tcPr>
            <w:tcW w:w="7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1.患者舒适，肢体处于功能位。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2.无院内压疮发生。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留取大小便标本，在护士指导下测量记录并汇报进食量、进水量及大小便量。</w:t>
            </w:r>
          </w:p>
        </w:tc>
        <w:tc>
          <w:tcPr>
            <w:tcW w:w="7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1.大小便留取及时、准确，有异常时及时汇报医护人员。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2.出入量测量、汇报、记录详实准确。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陪伴患者外出完成各项检查，提示患者其他注意事宜。</w:t>
            </w:r>
          </w:p>
        </w:tc>
        <w:tc>
          <w:tcPr>
            <w:tcW w:w="7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1.协助患者做好检査前清洁、禁食水等准备，无延误检查现象发生。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2.提醒患者落实医护人员交代的其它注意事项。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满足患者其它合理需要，与家属及时沟通，保证患者安全</w:t>
            </w:r>
          </w:p>
        </w:tc>
        <w:tc>
          <w:tcPr>
            <w:tcW w:w="7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1.患者及家属满意。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2.无护理不良事件发生。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2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维护病区诊疗环境。</w:t>
            </w:r>
          </w:p>
        </w:tc>
        <w:tc>
          <w:tcPr>
            <w:tcW w:w="73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病室安静、整洁、有序。</w:t>
            </w:r>
          </w:p>
        </w:tc>
      </w:tr>
    </w:tbl>
    <w:p>
      <w:pPr>
        <w:pStyle w:val="5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pStyle w:val="5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pStyle w:val="5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pStyle w:val="5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pStyle w:val="5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pStyle w:val="5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附件3：</w:t>
      </w:r>
    </w:p>
    <w:p>
      <w:pPr>
        <w:pStyle w:val="3"/>
        <w:ind w:firstLine="4498" w:firstLineChars="14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陪检员工作内容及质量标准</w:t>
      </w:r>
    </w:p>
    <w:tbl>
      <w:tblPr>
        <w:tblStyle w:val="7"/>
        <w:tblpPr w:leftFromText="180" w:rightFromText="180" w:vertAnchor="text" w:horzAnchor="page" w:tblpX="1550" w:tblpY="171"/>
        <w:tblOverlap w:val="never"/>
        <w:tblW w:w="134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6439"/>
        <w:gridCol w:w="5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陪检员工作内容（在护士指导下完成）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质量标准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出科前物品准备：手机（内部/个人）、检查夹、患者出科检查登记表。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物品准备齐全。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查看所在科室“患者出科检查登记表”预约检查项目,注意已约好的患者检查时间段及相关要求。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主动查看、核对，安排检查时间合理。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登记患者出科检查表。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患者信息登记准确。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使用查看腕带和询问患者信息识别患者身份信息。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1.使用礼貌尊称，语气和蔼。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2.认真仔细核对。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为患者宣教检查需注意的事项。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语气和蔼，耐心指导，患者知晓检查该项目注意事项。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嘱要求，使用轮椅、床、平车或步行安全前往检查室。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1.选用合适的运送工具。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2.不允许私自带患者出科、出院。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3.陪检中注意保暖和做好人关怀。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合理安排检查时间，避免等候时间过长。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根据患者具体情况，安排合理、有序。</w:t>
            </w:r>
          </w:p>
          <w:p>
            <w:pPr>
              <w:pStyle w:val="2"/>
              <w:numPr>
                <w:ilvl w:val="0"/>
                <w:numId w:val="1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与对接辅助科室有序交接。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将患者检查报告送到护士站。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1.取送检查报告及时准确。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2.和科室护士面对面交接。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为需要预约的患者提前送检查单到所检查科室，并将患者信息记录在“患者出科检查登记表”。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1.和检查科室认真做好交接。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2.信息记录完整。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6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病人出科检查前，需征得责任护士同意。</w:t>
            </w:r>
          </w:p>
        </w:tc>
        <w:tc>
          <w:tcPr>
            <w:tcW w:w="5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1.责任护士评估后出科检查。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2.危重病人出科检查需医护陪同。</w:t>
            </w:r>
          </w:p>
        </w:tc>
      </w:tr>
    </w:tbl>
    <w:p>
      <w:pPr>
        <w:pStyle w:val="5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ED1C4E"/>
    <w:multiLevelType w:val="singleLevel"/>
    <w:tmpl w:val="BEED1C4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38421B"/>
    <w:rsid w:val="0B38421B"/>
    <w:rsid w:val="3C9E25E1"/>
    <w:rsid w:val="533F1B54"/>
    <w:rsid w:val="62AA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380" w:lineRule="exact"/>
    </w:pPr>
    <w:rPr>
      <w:sz w:val="24"/>
    </w:rPr>
  </w:style>
  <w:style w:type="paragraph" w:customStyle="1" w:styleId="3">
    <w:name w:val="一级条标题"/>
    <w:basedOn w:val="4"/>
    <w:next w:val="5"/>
    <w:qFormat/>
    <w:uiPriority w:val="99"/>
    <w:pPr>
      <w:outlineLvl w:val="2"/>
    </w:pPr>
  </w:style>
  <w:style w:type="paragraph" w:customStyle="1" w:styleId="4">
    <w:name w:val="章标题"/>
    <w:next w:val="1"/>
    <w:qFormat/>
    <w:uiPriority w:val="99"/>
    <w:pPr>
      <w:spacing w:before="50" w:after="50" w:line="360" w:lineRule="auto"/>
      <w:jc w:val="both"/>
      <w:outlineLvl w:val="1"/>
    </w:pPr>
    <w:rPr>
      <w:rFonts w:ascii="黑体" w:hAnsi="Times New Roman" w:eastAsia="黑体" w:cs="黑体"/>
      <w:sz w:val="21"/>
      <w:szCs w:val="21"/>
      <w:lang w:val="en-US" w:eastAsia="zh-CN" w:bidi="ar-SA"/>
    </w:rPr>
  </w:style>
  <w:style w:type="paragraph" w:customStyle="1" w:styleId="5">
    <w:name w:val="段"/>
    <w:next w:val="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2023-05-29T00:26:00Z</dcterms:created>
  <dc:creator>曾</dc:creator>
  <cp:lastModifiedBy>曾</cp:lastModifiedBy>
  <cp:lastPrinted>2023-06-21T00:54:17Z</cp:lastPrinted>
  <dcterms:modified xsi:type="dcterms:W3CDTF">2023-06-21T00:55:18Z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