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F44B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</w:rPr>
        <w:t>附件2</w:t>
      </w:r>
    </w:p>
    <w:p w14:paraId="6CF70F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420" w:firstLineChars="200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21"/>
          <w:szCs w:val="24"/>
        </w:rPr>
      </w:pPr>
    </w:p>
    <w:p w14:paraId="419795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年度宁化县火灾高危单位</w:t>
      </w:r>
    </w:p>
    <w:p w14:paraId="363C3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</w:rPr>
      </w:pPr>
    </w:p>
    <w:p w14:paraId="3BA8B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>三明皇家公馆文化传媒有限公司、福建天鹅大酒店有限公司、宁化夏商百货有限公司、宁化县客家宾馆有限公司、福建省宁化客家国际大酒店有限公司、</w:t>
      </w:r>
      <w:r>
        <w:rPr>
          <w:rFonts w:hint="default" w:ascii="Times New Roman" w:hAnsi="Times New Roman" w:eastAsia="仿宋_GB2312" w:cs="Times New Roman"/>
          <w:kern w:val="0"/>
        </w:rPr>
        <w:t>福建省尚恩汇超级市场有限公司、宁化县客家影视院线综合楼体、宁化县九龙购商贸有限公司、宁化县蓝黛文化传媒有限公司。</w:t>
      </w:r>
    </w:p>
    <w:p w14:paraId="1A0ABAE7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体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4B1AA1F4">
    <w:panose1 w:val="020B0604020202020204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375C6"/>
    <w:rsid w:val="48C37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体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2026-02-28T00:52:00Z</dcterms:created>
  <dc:creator>几颗小丸子</dc:creator>
  <cp:lastModifiedBy>几颗小丸子</cp:lastModifiedBy>
  <dcterms:modified xsi:type="dcterms:W3CDTF">2026-02-28T00:52:57Z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5433FD71F72F40F3955988DDB47A1CE8_11</vt:lpwstr>
  </property>
  <property fmtid="{D5CDD505-2E9C-101B-9397-08002B2CF9AE}" pid="4" name="KSOTemplateDocerSaveRecord">
    <vt:lpwstr>eyJoZGlkIjoiNTQ0YjA1MzcyNDA4NGUwZmM2ZjkwM2YwMTViMTRlMmQiLCJ1c2VySWQiOiIyMTA4NDA0NiJ9</vt:lpwstr>
  </property>
</Properties>
</file>